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45E1DDF0" w:rsidR="005561FC" w:rsidRDefault="00B503B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ФОП </w:t>
            </w:r>
            <w:r w:rsidRPr="00B503BB">
              <w:rPr>
                <w:sz w:val="24"/>
              </w:rPr>
              <w:t>Мальована Марьяна Василівна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319C0073" w:rsidR="005561FC" w:rsidRDefault="00185362">
            <w:pPr>
              <w:pStyle w:val="TableParagraph"/>
              <w:spacing w:line="270" w:lineRule="exact"/>
              <w:rPr>
                <w:sz w:val="24"/>
              </w:rPr>
            </w:pPr>
            <w:r w:rsidRPr="00185362">
              <w:rPr>
                <w:spacing w:val="-2"/>
                <w:sz w:val="24"/>
              </w:rPr>
              <w:t>3157512460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251A5912" w:rsidR="005561FC" w:rsidRDefault="00185362">
            <w:pPr>
              <w:pStyle w:val="TableParagraph"/>
              <w:spacing w:line="275" w:lineRule="exact"/>
              <w:rPr>
                <w:sz w:val="24"/>
              </w:rPr>
            </w:pPr>
            <w:r w:rsidRPr="00185362">
              <w:rPr>
                <w:sz w:val="24"/>
              </w:rPr>
              <w:t>04174, місто Київ, вул.Салютна, будинок 2, квартира 3-401</w:t>
            </w:r>
          </w:p>
        </w:tc>
      </w:tr>
      <w:tr w:rsidR="005561FC" w14:paraId="701684BC" w14:textId="77777777" w:rsidTr="00382291">
        <w:trPr>
          <w:trHeight w:val="1117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51A83E43" w14:textId="3487A094" w:rsidR="005561FC" w:rsidRDefault="0018536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ФОП Мальована М.В.</w:t>
            </w:r>
            <w:r w:rsidR="00181BF2">
              <w:rPr>
                <w:spacing w:val="78"/>
                <w:sz w:val="24"/>
              </w:rPr>
              <w:t xml:space="preserve"> </w:t>
            </w:r>
            <w:r w:rsidR="00181BF2">
              <w:rPr>
                <w:sz w:val="24"/>
              </w:rPr>
              <w:t>є</w:t>
            </w:r>
            <w:r w:rsidR="00181BF2">
              <w:rPr>
                <w:spacing w:val="76"/>
                <w:sz w:val="24"/>
              </w:rPr>
              <w:t xml:space="preserve"> </w:t>
            </w:r>
            <w:r w:rsidR="00181BF2">
              <w:rPr>
                <w:spacing w:val="-2"/>
                <w:sz w:val="24"/>
              </w:rPr>
              <w:t>страховим</w:t>
            </w:r>
          </w:p>
          <w:p w14:paraId="5A2C2F14" w14:textId="77777777" w:rsidR="009469D0" w:rsidRDefault="00181BF2" w:rsidP="009469D0">
            <w:pPr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>посередником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Страховика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згідно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Договору доручення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і має наступні повноваження: </w:t>
            </w:r>
          </w:p>
          <w:p w14:paraId="7E21DE41" w14:textId="37D0A3E4" w:rsidR="009469D0" w:rsidRPr="00382291" w:rsidRDefault="009469D0" w:rsidP="009469D0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sz w:val="20"/>
                <w:szCs w:val="20"/>
              </w:rPr>
              <w:t xml:space="preserve">1) </w:t>
            </w:r>
            <w:r w:rsidRPr="00382291">
              <w:rPr>
                <w:rFonts w:eastAsia="Calibri"/>
                <w:sz w:val="24"/>
                <w:szCs w:val="24"/>
              </w:rPr>
              <w:t>рекламування та/або проведення маркетингових, рекламних та інших підготовчих заходів,</w:t>
            </w:r>
          </w:p>
          <w:p w14:paraId="745854E7" w14:textId="77777777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>спрямованих на укладення договорів страхування, зокрема, але не виключно, надання</w:t>
            </w:r>
          </w:p>
          <w:p w14:paraId="7BBE1455" w14:textId="77777777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>інформації про умови договору страхування відповідно до критеріїв та/або потреб, визначених</w:t>
            </w:r>
          </w:p>
          <w:p w14:paraId="461EE8CE" w14:textId="77777777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>клієнтами, проведення порівняльного аналізу за критеріями клієнтів, консультування щодо</w:t>
            </w:r>
          </w:p>
          <w:p w14:paraId="6E88C2A8" w14:textId="5728B9A2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>умов договору страхування відповідно до критеріїв та/або потреб, визначених клієнтами;</w:t>
            </w:r>
          </w:p>
          <w:p w14:paraId="58D6DA9C" w14:textId="77777777" w:rsidR="00185362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 xml:space="preserve">2) </w:t>
            </w:r>
            <w:r w:rsidR="00185362" w:rsidRPr="00185362">
              <w:rPr>
                <w:rFonts w:eastAsia="Calibri"/>
                <w:sz w:val="24"/>
                <w:szCs w:val="24"/>
              </w:rPr>
              <w:t>пропонування, пропозиція та консультування клієнта щодо укладення договору страхування, проведення іншої роботи з підготовки до укладення договорів страхування;</w:t>
            </w:r>
          </w:p>
          <w:p w14:paraId="418D61B1" w14:textId="77777777" w:rsidR="005561FC" w:rsidRDefault="009469D0" w:rsidP="00185362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>3)</w:t>
            </w:r>
            <w:r w:rsidR="00185362">
              <w:t xml:space="preserve"> </w:t>
            </w:r>
            <w:r w:rsidR="00185362" w:rsidRPr="00185362">
              <w:rPr>
                <w:rFonts w:eastAsia="Calibri"/>
                <w:sz w:val="24"/>
                <w:szCs w:val="24"/>
              </w:rPr>
              <w:t>укладення та внесення змін до договору страхування, зокрема, але не виключно, залучення до оцінювання страхового ризику, вірогідності настання страхової події, оформлення документів та розрахунків щодо сплати страхової премії;</w:t>
            </w:r>
          </w:p>
          <w:p w14:paraId="5A376C3A" w14:textId="77777777" w:rsidR="0092159A" w:rsidRDefault="0092159A" w:rsidP="00185362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4)укладання договорів страхування з видів страхування/страхових продуктів, погоджених Сторонами;</w:t>
            </w:r>
          </w:p>
          <w:p w14:paraId="03BE150D" w14:textId="77777777" w:rsidR="0092159A" w:rsidRDefault="0092159A" w:rsidP="00185362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5)надання інформації щодо умов договору страхування;</w:t>
            </w:r>
          </w:p>
          <w:p w14:paraId="75FFC431" w14:textId="2DE372A7" w:rsidR="0092159A" w:rsidRPr="009469D0" w:rsidRDefault="0092159A" w:rsidP="00185362">
            <w:pPr>
              <w:widowControl/>
              <w:adjustRightInd w:val="0"/>
              <w:jc w:val="both"/>
              <w:rPr>
                <w:rFonts w:ascii="Calibri" w:eastAsia="Calibri" w:hAnsi="Calibri"/>
              </w:rPr>
            </w:pPr>
            <w:r>
              <w:rPr>
                <w:rFonts w:eastAsia="Calibri"/>
                <w:sz w:val="24"/>
                <w:szCs w:val="24"/>
              </w:rPr>
              <w:t>6)надання експертно-інформаційних консультаційних послуг у сфері страхування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284AD0E6" w:rsidR="005561FC" w:rsidRDefault="00185362">
            <w:pPr>
              <w:pStyle w:val="TableParagraph"/>
              <w:spacing w:line="275" w:lineRule="exact"/>
              <w:rPr>
                <w:sz w:val="24"/>
              </w:rPr>
            </w:pPr>
            <w:r w:rsidRPr="00185362">
              <w:rPr>
                <w:spacing w:val="-2"/>
                <w:sz w:val="24"/>
              </w:rPr>
              <w:t>00000131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92159A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181BF2"/>
    <w:rsid w:val="00185362"/>
    <w:rsid w:val="00382291"/>
    <w:rsid w:val="005561FC"/>
    <w:rsid w:val="0092159A"/>
    <w:rsid w:val="009469D0"/>
    <w:rsid w:val="00B5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Марія Терещенко</dc:creator>
  <cp:lastModifiedBy>Андрієнко Наталія Василівна</cp:lastModifiedBy>
  <cp:revision>4</cp:revision>
  <dcterms:created xsi:type="dcterms:W3CDTF">2026-09-24T10:06:00Z</dcterms:created>
  <dcterms:modified xsi:type="dcterms:W3CDTF">2026-09-30T11:07:00Z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