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902E9" w14:textId="77777777" w:rsidR="005561FC" w:rsidRDefault="00181BF2">
      <w:pPr>
        <w:pStyle w:val="a3"/>
        <w:spacing w:before="66" w:line="259" w:lineRule="auto"/>
        <w:ind w:left="3604" w:right="365"/>
      </w:pPr>
      <w:r>
        <w:t>На</w:t>
      </w:r>
      <w:r>
        <w:rPr>
          <w:spacing w:val="-13"/>
        </w:rPr>
        <w:t xml:space="preserve"> </w:t>
      </w:r>
      <w:r>
        <w:t>виконання</w:t>
      </w:r>
      <w:r>
        <w:rPr>
          <w:spacing w:val="-12"/>
        </w:rPr>
        <w:t xml:space="preserve"> </w:t>
      </w:r>
      <w:r>
        <w:t>ст.</w:t>
      </w:r>
      <w:r>
        <w:rPr>
          <w:spacing w:val="-13"/>
        </w:rPr>
        <w:t xml:space="preserve"> </w:t>
      </w:r>
      <w:r>
        <w:t>88</w:t>
      </w:r>
      <w:r>
        <w:rPr>
          <w:spacing w:val="-13"/>
        </w:rPr>
        <w:t xml:space="preserve"> </w:t>
      </w:r>
      <w:r>
        <w:t>Закону</w:t>
      </w:r>
      <w:r>
        <w:rPr>
          <w:spacing w:val="-13"/>
        </w:rPr>
        <w:t xml:space="preserve"> </w:t>
      </w:r>
      <w:r>
        <w:t>України</w:t>
      </w:r>
      <w:r>
        <w:rPr>
          <w:spacing w:val="-10"/>
        </w:rPr>
        <w:t xml:space="preserve"> </w:t>
      </w:r>
      <w:r>
        <w:t>«Про</w:t>
      </w:r>
      <w:r>
        <w:rPr>
          <w:spacing w:val="-13"/>
        </w:rPr>
        <w:t xml:space="preserve"> </w:t>
      </w:r>
      <w:r>
        <w:t>страхування»</w:t>
      </w:r>
      <w:r>
        <w:rPr>
          <w:spacing w:val="-12"/>
        </w:rPr>
        <w:t xml:space="preserve"> </w:t>
      </w:r>
      <w:r>
        <w:t>страховий</w:t>
      </w:r>
      <w:r>
        <w:rPr>
          <w:spacing w:val="-11"/>
        </w:rPr>
        <w:t xml:space="preserve"> </w:t>
      </w:r>
      <w:r>
        <w:t>посередник</w:t>
      </w:r>
      <w:r>
        <w:rPr>
          <w:spacing w:val="-9"/>
        </w:rPr>
        <w:t xml:space="preserve"> </w:t>
      </w:r>
      <w:r>
        <w:t>надає наступну інформацію:</w:t>
      </w:r>
    </w:p>
    <w:p w14:paraId="42417485" w14:textId="77777777" w:rsidR="005561FC" w:rsidRDefault="005561FC">
      <w:pPr>
        <w:spacing w:before="11"/>
        <w:rPr>
          <w:b/>
          <w:sz w:val="13"/>
        </w:r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4DA091DB" w14:textId="77777777">
        <w:trPr>
          <w:trHeight w:val="1655"/>
        </w:trPr>
        <w:tc>
          <w:tcPr>
            <w:tcW w:w="562" w:type="dxa"/>
          </w:tcPr>
          <w:p w14:paraId="641FDDEB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1)</w:t>
            </w:r>
          </w:p>
        </w:tc>
        <w:tc>
          <w:tcPr>
            <w:tcW w:w="4401" w:type="dxa"/>
          </w:tcPr>
          <w:p w14:paraId="359164C7" w14:textId="77777777" w:rsidR="005561FC" w:rsidRDefault="00181BF2">
            <w:pPr>
              <w:pStyle w:val="TableParagraph"/>
              <w:ind w:left="112" w:right="87"/>
              <w:jc w:val="both"/>
              <w:rPr>
                <w:sz w:val="24"/>
              </w:rPr>
            </w:pPr>
            <w:r>
              <w:rPr>
                <w:sz w:val="24"/>
              </w:rPr>
              <w:t>Повне та скорочене (за наявності) найменування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юридичної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або прізвище, ім'я та по батькові (за наявності) - для фізичної особи – </w:t>
            </w:r>
            <w:r>
              <w:rPr>
                <w:spacing w:val="-2"/>
                <w:sz w:val="24"/>
              </w:rPr>
              <w:t>підприємця</w:t>
            </w:r>
          </w:p>
        </w:tc>
        <w:tc>
          <w:tcPr>
            <w:tcW w:w="4672" w:type="dxa"/>
          </w:tcPr>
          <w:p w14:paraId="25D3E90E" w14:textId="491E9383" w:rsidR="005561FC" w:rsidRDefault="00AC470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ТОВ </w:t>
            </w:r>
            <w:r w:rsidR="000F6CDE" w:rsidRPr="000F6CDE">
              <w:rPr>
                <w:sz w:val="24"/>
              </w:rPr>
              <w:t>«ТУГАТО-УКРАЇНА»</w:t>
            </w:r>
          </w:p>
        </w:tc>
      </w:tr>
      <w:tr w:rsidR="005561FC" w14:paraId="30CC8D60" w14:textId="77777777">
        <w:trPr>
          <w:trHeight w:val="3864"/>
        </w:trPr>
        <w:tc>
          <w:tcPr>
            <w:tcW w:w="562" w:type="dxa"/>
          </w:tcPr>
          <w:p w14:paraId="24085B3F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2)</w:t>
            </w:r>
          </w:p>
        </w:tc>
        <w:tc>
          <w:tcPr>
            <w:tcW w:w="4401" w:type="dxa"/>
          </w:tcPr>
          <w:p w14:paraId="6FA14DCF" w14:textId="77777777" w:rsidR="005561FC" w:rsidRDefault="00181BF2">
            <w:pPr>
              <w:pStyle w:val="TableParagraph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Ідентифікаційний код за Єдиним державним реєстром підприємств та організацій України - для юридичних осіб; реєстраційний номер облікової картки платника податків або серія та номер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паспорта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паспорта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формі картки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фізичних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осіб, які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через свої релігійні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переконання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відмовляються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від прийняття реєстраційного номера платника податків, повідомили про це відповідний контролюючий орган і мають відмітку в паспорті) - для фізичних осіб – підприємців</w:t>
            </w:r>
          </w:p>
        </w:tc>
        <w:tc>
          <w:tcPr>
            <w:tcW w:w="4672" w:type="dxa"/>
          </w:tcPr>
          <w:p w14:paraId="1A32FACF" w14:textId="603ADBF0" w:rsidR="005561FC" w:rsidRDefault="00D251A5" w:rsidP="00AC4707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 w:rsidRPr="00D251A5">
              <w:rPr>
                <w:sz w:val="24"/>
              </w:rPr>
              <w:t>45143528</w:t>
            </w:r>
          </w:p>
        </w:tc>
      </w:tr>
      <w:tr w:rsidR="005561FC" w14:paraId="15DB6A3A" w14:textId="77777777">
        <w:trPr>
          <w:trHeight w:val="827"/>
        </w:trPr>
        <w:tc>
          <w:tcPr>
            <w:tcW w:w="562" w:type="dxa"/>
          </w:tcPr>
          <w:p w14:paraId="32585BDD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3)</w:t>
            </w:r>
          </w:p>
        </w:tc>
        <w:tc>
          <w:tcPr>
            <w:tcW w:w="4401" w:type="dxa"/>
          </w:tcPr>
          <w:p w14:paraId="02C90BC6" w14:textId="77777777" w:rsidR="005561FC" w:rsidRDefault="00181BF2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Місцезнаходження,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адресу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веб-сайту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(за </w:t>
            </w:r>
            <w:r>
              <w:rPr>
                <w:spacing w:val="-2"/>
                <w:sz w:val="24"/>
              </w:rPr>
              <w:t>наявності)</w:t>
            </w:r>
          </w:p>
        </w:tc>
        <w:tc>
          <w:tcPr>
            <w:tcW w:w="4672" w:type="dxa"/>
          </w:tcPr>
          <w:p w14:paraId="75D56047" w14:textId="7D33E7B9" w:rsidR="005561FC" w:rsidRDefault="000F6CDE" w:rsidP="008B410B">
            <w:pPr>
              <w:pStyle w:val="TableParagraph"/>
              <w:spacing w:line="275" w:lineRule="exact"/>
              <w:ind w:left="0"/>
              <w:rPr>
                <w:sz w:val="24"/>
              </w:rPr>
            </w:pPr>
            <w:r w:rsidRPr="000F6CDE">
              <w:rPr>
                <w:sz w:val="24"/>
              </w:rPr>
              <w:t xml:space="preserve">місто Київ, вул. </w:t>
            </w:r>
            <w:proofErr w:type="spellStart"/>
            <w:r w:rsidRPr="000F6CDE">
              <w:rPr>
                <w:sz w:val="24"/>
              </w:rPr>
              <w:t>Мєчнікова</w:t>
            </w:r>
            <w:proofErr w:type="spellEnd"/>
            <w:r w:rsidRPr="000F6CDE">
              <w:rPr>
                <w:sz w:val="24"/>
              </w:rPr>
              <w:t>, будинок 16, офіс 11</w:t>
            </w:r>
          </w:p>
        </w:tc>
      </w:tr>
      <w:tr w:rsidR="005561FC" w14:paraId="701684BC" w14:textId="77777777" w:rsidTr="00EB28DC">
        <w:trPr>
          <w:trHeight w:val="1684"/>
        </w:trPr>
        <w:tc>
          <w:tcPr>
            <w:tcW w:w="562" w:type="dxa"/>
          </w:tcPr>
          <w:p w14:paraId="1D86E2CD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4)</w:t>
            </w:r>
          </w:p>
        </w:tc>
        <w:tc>
          <w:tcPr>
            <w:tcW w:w="4401" w:type="dxa"/>
          </w:tcPr>
          <w:p w14:paraId="5AB7A0FF" w14:textId="77777777" w:rsidR="005561FC" w:rsidRDefault="00181BF2">
            <w:pPr>
              <w:pStyle w:val="TableParagraph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те, що він є страховим посередником, та свої повноваження відповідно до договору із страховиком</w:t>
            </w:r>
          </w:p>
        </w:tc>
        <w:tc>
          <w:tcPr>
            <w:tcW w:w="4672" w:type="dxa"/>
          </w:tcPr>
          <w:p w14:paraId="022BA5CC" w14:textId="6F514F95" w:rsidR="00AC4707" w:rsidRPr="00AC4707" w:rsidRDefault="00AC4707" w:rsidP="00AC4707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 w:rsidRPr="00AC4707">
              <w:rPr>
                <w:sz w:val="24"/>
              </w:rPr>
              <w:t>1</w:t>
            </w:r>
            <w:r>
              <w:rPr>
                <w:sz w:val="24"/>
              </w:rPr>
              <w:t xml:space="preserve">) </w:t>
            </w:r>
            <w:r w:rsidRPr="00AC4707">
              <w:rPr>
                <w:sz w:val="24"/>
              </w:rPr>
              <w:t>рекламування та/або проведення маркетингових, рекламних та інших підготовчих заходів, спрямованих на укладення договорів страхування, зокрема, але не виключно, надання інформації про умови договору страхування відповідно до критеріїв та/або потреб, визначених клієнтами, проведення порівняльного аналізу за критеріями клієнтів, консультування щодо умов договору страхування відповідно до критеріїв та/або потреб, визначених клієнтами;</w:t>
            </w:r>
          </w:p>
          <w:p w14:paraId="5F84322A" w14:textId="1113A3C3" w:rsidR="00AC4707" w:rsidRPr="00AC4707" w:rsidRDefault="00AC4707" w:rsidP="00AC4707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>
              <w:rPr>
                <w:sz w:val="24"/>
              </w:rPr>
              <w:t xml:space="preserve">2) </w:t>
            </w:r>
            <w:r w:rsidRPr="00AC4707">
              <w:rPr>
                <w:sz w:val="24"/>
              </w:rPr>
              <w:t>пропонування клієнтам та їх консультування щодо укладення договору страхування, проведення іншої роботи з підготовки до укладення договорів страхування, залучення споживачів страхових послуг з метою укладання з ними договорів страхування (консультації та роз’яснення з питань страхування, сприяння в укладанні договорів страхування, оформлення договорів страхування);</w:t>
            </w:r>
          </w:p>
          <w:p w14:paraId="78FF0C7A" w14:textId="210FA10B" w:rsidR="00AC4707" w:rsidRPr="00AC4707" w:rsidRDefault="00AC4707" w:rsidP="00AC4707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>
              <w:rPr>
                <w:sz w:val="24"/>
              </w:rPr>
              <w:t>3</w:t>
            </w:r>
            <w:r w:rsidR="000F6CDE">
              <w:rPr>
                <w:sz w:val="24"/>
              </w:rPr>
              <w:t>)</w:t>
            </w:r>
            <w:r>
              <w:rPr>
                <w:sz w:val="24"/>
              </w:rPr>
              <w:t xml:space="preserve"> </w:t>
            </w:r>
            <w:r w:rsidRPr="00AC4707">
              <w:rPr>
                <w:sz w:val="24"/>
              </w:rPr>
              <w:t>надання інформації щодо умов договору страхування;</w:t>
            </w:r>
          </w:p>
          <w:p w14:paraId="6B8EABA3" w14:textId="76CD997F" w:rsidR="00AC4707" w:rsidRPr="00AC4707" w:rsidRDefault="000F6CDE" w:rsidP="00AC4707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>
              <w:rPr>
                <w:sz w:val="24"/>
              </w:rPr>
              <w:t>4</w:t>
            </w:r>
            <w:r w:rsidR="00AC4707">
              <w:rPr>
                <w:sz w:val="24"/>
              </w:rPr>
              <w:t xml:space="preserve">) </w:t>
            </w:r>
            <w:r w:rsidR="00AC4707" w:rsidRPr="00AC4707">
              <w:rPr>
                <w:sz w:val="24"/>
              </w:rPr>
              <w:t>надання експертно-інформаційних та консультаційних послуг у сфері страхування;</w:t>
            </w:r>
          </w:p>
          <w:p w14:paraId="626BB383" w14:textId="6DA85749" w:rsidR="00AC4707" w:rsidRPr="00AC4707" w:rsidRDefault="000F6CDE" w:rsidP="00AC4707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>
              <w:rPr>
                <w:sz w:val="24"/>
              </w:rPr>
              <w:t>5</w:t>
            </w:r>
            <w:r w:rsidR="00AC4707">
              <w:rPr>
                <w:sz w:val="24"/>
              </w:rPr>
              <w:t xml:space="preserve">) </w:t>
            </w:r>
            <w:r w:rsidR="00AC4707" w:rsidRPr="00AC4707">
              <w:rPr>
                <w:sz w:val="24"/>
              </w:rPr>
              <w:t>оформлення необхідних документів для своєчасного здійснення страхової виплати та інша діяльність, пов’язана з організацією врегулювання страхового випадку;</w:t>
            </w:r>
          </w:p>
          <w:p w14:paraId="75FFC431" w14:textId="6E298341" w:rsidR="00627639" w:rsidRPr="00CE7B2D" w:rsidRDefault="00627639" w:rsidP="00AC4707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</w:p>
        </w:tc>
      </w:tr>
    </w:tbl>
    <w:p w14:paraId="2AEF00BB" w14:textId="77777777" w:rsidR="005561FC" w:rsidRDefault="005561FC">
      <w:pPr>
        <w:pStyle w:val="TableParagraph"/>
        <w:jc w:val="both"/>
        <w:rPr>
          <w:sz w:val="24"/>
        </w:rPr>
        <w:sectPr w:rsidR="005561FC" w:rsidSect="00382291">
          <w:type w:val="continuous"/>
          <w:pgSz w:w="11920" w:h="16850"/>
          <w:pgMar w:top="568" w:right="708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768F230C" w14:textId="77777777">
        <w:trPr>
          <w:trHeight w:val="1379"/>
        </w:trPr>
        <w:tc>
          <w:tcPr>
            <w:tcW w:w="562" w:type="dxa"/>
          </w:tcPr>
          <w:p w14:paraId="781D3629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5</w:t>
            </w:r>
          </w:p>
        </w:tc>
        <w:tc>
          <w:tcPr>
            <w:tcW w:w="4401" w:type="dxa"/>
          </w:tcPr>
          <w:p w14:paraId="13B3B0D1" w14:textId="77777777" w:rsidR="005561FC" w:rsidRDefault="00181BF2">
            <w:pPr>
              <w:pStyle w:val="TableParagraph"/>
              <w:ind w:left="112" w:right="92"/>
              <w:jc w:val="both"/>
              <w:rPr>
                <w:sz w:val="24"/>
              </w:rPr>
            </w:pPr>
            <w:r>
              <w:rPr>
                <w:sz w:val="24"/>
              </w:rPr>
              <w:t>Номер запису в Реєстрі посередників, сторінку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мережі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Інтернет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посиланням на Реєстр посередників для перевірки факту його реєстрації</w:t>
            </w:r>
          </w:p>
        </w:tc>
        <w:tc>
          <w:tcPr>
            <w:tcW w:w="4672" w:type="dxa"/>
          </w:tcPr>
          <w:p w14:paraId="6F930762" w14:textId="23EF3D46" w:rsidR="005561FC" w:rsidRDefault="000F6CDE">
            <w:pPr>
              <w:pStyle w:val="TableParagraph"/>
              <w:spacing w:line="275" w:lineRule="exact"/>
              <w:rPr>
                <w:sz w:val="24"/>
              </w:rPr>
            </w:pPr>
            <w:r w:rsidRPr="000F6CDE">
              <w:rPr>
                <w:spacing w:val="-2"/>
                <w:sz w:val="24"/>
              </w:rPr>
              <w:t>00017057</w:t>
            </w:r>
          </w:p>
        </w:tc>
      </w:tr>
      <w:tr w:rsidR="005561FC" w14:paraId="0A1A3AF5" w14:textId="77777777">
        <w:trPr>
          <w:trHeight w:val="3624"/>
        </w:trPr>
        <w:tc>
          <w:tcPr>
            <w:tcW w:w="562" w:type="dxa"/>
          </w:tcPr>
          <w:p w14:paraId="6C408BA7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401" w:type="dxa"/>
          </w:tcPr>
          <w:p w14:paraId="033A6F19" w14:textId="77777777" w:rsidR="005561FC" w:rsidRDefault="00181BF2">
            <w:pPr>
              <w:pStyle w:val="TableParagraph"/>
              <w:ind w:left="112" w:right="94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найменування, місцезнаходження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страховиків,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страхові продукти яких він реалізує, перелік послуг, що надаються такими страховиками, сторінку в мережі Інтернет з посиланням на Реєстр</w:t>
            </w:r>
          </w:p>
        </w:tc>
        <w:tc>
          <w:tcPr>
            <w:tcW w:w="4672" w:type="dxa"/>
          </w:tcPr>
          <w:p w14:paraId="73C4B512" w14:textId="77777777" w:rsidR="005561FC" w:rsidRDefault="00181BF2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Страховий посередник реалізує страхові продукти наступних страховиків:</w:t>
            </w:r>
          </w:p>
          <w:p w14:paraId="5C636D13" w14:textId="77777777" w:rsidR="005561FC" w:rsidRDefault="00181BF2">
            <w:pPr>
              <w:pStyle w:val="TableParagraph"/>
              <w:numPr>
                <w:ilvl w:val="0"/>
                <w:numId w:val="2"/>
              </w:numPr>
              <w:tabs>
                <w:tab w:val="left" w:pos="567"/>
                <w:tab w:val="left" w:pos="2415"/>
                <w:tab w:val="left" w:pos="2691"/>
                <w:tab w:val="left" w:pos="3335"/>
              </w:tabs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ПрАТ «Інноваційний страховий </w:t>
            </w:r>
            <w:r>
              <w:rPr>
                <w:spacing w:val="-2"/>
                <w:sz w:val="24"/>
              </w:rPr>
              <w:t>капітал»,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місцезнаходження </w:t>
            </w:r>
            <w:r>
              <w:rPr>
                <w:sz w:val="24"/>
              </w:rPr>
              <w:t xml:space="preserve">страховика – 01033, місто Київ, вул. Саксаганського, будинок 3, літера А, перелік послуг, які надаються страховиком розміщений на веб-сайті </w:t>
            </w:r>
            <w:r>
              <w:rPr>
                <w:spacing w:val="-2"/>
                <w:sz w:val="24"/>
              </w:rPr>
              <w:t>страховика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посиланням </w:t>
            </w:r>
            <w:hyperlink r:id="rId5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https://insk.com.ua/ua/</w:t>
              </w:r>
            </w:hyperlink>
          </w:p>
          <w:p w14:paraId="6D5C5448" w14:textId="77777777" w:rsidR="005561FC" w:rsidRDefault="00181BF2">
            <w:pPr>
              <w:pStyle w:val="TableParagraph"/>
              <w:numPr>
                <w:ilvl w:val="0"/>
                <w:numId w:val="2"/>
              </w:numPr>
              <w:tabs>
                <w:tab w:val="left" w:pos="567"/>
              </w:tabs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Посилання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Реєстр страховиків буде надане після запуску Реєстру.</w:t>
            </w:r>
          </w:p>
        </w:tc>
      </w:tr>
      <w:tr w:rsidR="005561FC" w14:paraId="5A1B673C" w14:textId="77777777">
        <w:trPr>
          <w:trHeight w:val="1104"/>
        </w:trPr>
        <w:tc>
          <w:tcPr>
            <w:tcW w:w="562" w:type="dxa"/>
          </w:tcPr>
          <w:p w14:paraId="2B547297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401" w:type="dxa"/>
          </w:tcPr>
          <w:p w14:paraId="61BCDD6D" w14:textId="77777777" w:rsidR="005561FC" w:rsidRDefault="00181BF2">
            <w:pPr>
              <w:pStyle w:val="TableParagraph"/>
              <w:ind w:left="112" w:right="9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є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такий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додатковий </w:t>
            </w:r>
            <w:r>
              <w:rPr>
                <w:sz w:val="24"/>
              </w:rPr>
              <w:t>страховий агент власником істотної участі в будь-якому страховику</w:t>
            </w:r>
          </w:p>
        </w:tc>
        <w:tc>
          <w:tcPr>
            <w:tcW w:w="4672" w:type="dxa"/>
          </w:tcPr>
          <w:p w14:paraId="25877EE2" w14:textId="77777777" w:rsidR="005561FC" w:rsidRDefault="00181BF2">
            <w:pPr>
              <w:pStyle w:val="TableParagraph"/>
              <w:tabs>
                <w:tab w:val="left" w:pos="728"/>
                <w:tab w:val="left" w:pos="1983"/>
                <w:tab w:val="left" w:pos="2735"/>
                <w:tab w:val="left" w:pos="3179"/>
                <w:tab w:val="left" w:pos="3493"/>
              </w:tabs>
              <w:ind w:right="107"/>
              <w:rPr>
                <w:sz w:val="24"/>
              </w:rPr>
            </w:pPr>
            <w:r>
              <w:rPr>
                <w:spacing w:val="-4"/>
                <w:sz w:val="24"/>
              </w:rPr>
              <w:t>Цей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страховий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агент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є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власником </w:t>
            </w:r>
            <w:r>
              <w:rPr>
                <w:sz w:val="24"/>
              </w:rPr>
              <w:t>істотної участі в будь-якому страховику.</w:t>
            </w:r>
          </w:p>
        </w:tc>
      </w:tr>
      <w:tr w:rsidR="005561FC" w14:paraId="36B32EA6" w14:textId="77777777">
        <w:trPr>
          <w:trHeight w:val="1379"/>
        </w:trPr>
        <w:tc>
          <w:tcPr>
            <w:tcW w:w="562" w:type="dxa"/>
          </w:tcPr>
          <w:p w14:paraId="68545F68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401" w:type="dxa"/>
          </w:tcPr>
          <w:p w14:paraId="07DD073B" w14:textId="77777777" w:rsidR="005561FC" w:rsidRDefault="00181BF2">
            <w:pPr>
              <w:pStyle w:val="TableParagraph"/>
              <w:ind w:left="112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Інформація про те, чи є будь-який страховик власником істотної участі у такому додатковому страховому </w:t>
            </w:r>
            <w:r>
              <w:rPr>
                <w:spacing w:val="-2"/>
                <w:sz w:val="24"/>
              </w:rPr>
              <w:t>посереднику</w:t>
            </w:r>
          </w:p>
        </w:tc>
        <w:tc>
          <w:tcPr>
            <w:tcW w:w="4672" w:type="dxa"/>
          </w:tcPr>
          <w:p w14:paraId="456B0BDE" w14:textId="77777777" w:rsidR="005561FC" w:rsidRDefault="00181BF2"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Будь-який страховик не є власником істотної участі у такому страховому </w:t>
            </w:r>
            <w:r>
              <w:rPr>
                <w:spacing w:val="-2"/>
                <w:sz w:val="24"/>
              </w:rPr>
              <w:t>посереднику.</w:t>
            </w:r>
          </w:p>
        </w:tc>
      </w:tr>
      <w:tr w:rsidR="005561FC" w14:paraId="6D6D543F" w14:textId="77777777">
        <w:trPr>
          <w:trHeight w:val="1653"/>
        </w:trPr>
        <w:tc>
          <w:tcPr>
            <w:tcW w:w="562" w:type="dxa"/>
          </w:tcPr>
          <w:p w14:paraId="13115878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401" w:type="dxa"/>
          </w:tcPr>
          <w:p w14:paraId="1B7BB5FC" w14:textId="77777777" w:rsidR="005561FC" w:rsidRDefault="00181BF2">
            <w:pPr>
              <w:pStyle w:val="TableParagraph"/>
              <w:tabs>
                <w:tab w:val="left" w:pos="1502"/>
                <w:tab w:val="left" w:pos="2099"/>
                <w:tab w:val="left" w:pos="2690"/>
                <w:tab w:val="left" w:pos="4092"/>
              </w:tabs>
              <w:ind w:left="112" w:right="101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винагороди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за </w:t>
            </w:r>
            <w:r>
              <w:rPr>
                <w:sz w:val="24"/>
              </w:rPr>
              <w:t>укладення договору страхування</w:t>
            </w:r>
          </w:p>
        </w:tc>
        <w:tc>
          <w:tcPr>
            <w:tcW w:w="4672" w:type="dxa"/>
          </w:tcPr>
          <w:p w14:paraId="74013579" w14:textId="77777777" w:rsidR="005561FC" w:rsidRDefault="00181BF2">
            <w:pPr>
              <w:pStyle w:val="TableParagraph"/>
              <w:tabs>
                <w:tab w:val="left" w:pos="1993"/>
                <w:tab w:val="left" w:pos="3337"/>
              </w:tabs>
              <w:ind w:right="8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Винагорода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агенту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сплачується </w:t>
            </w:r>
            <w:r>
              <w:rPr>
                <w:sz w:val="24"/>
              </w:rPr>
              <w:t xml:space="preserve">страховиком у порядку та в розмірі, передбаченому договором із Страховиком. Клієнт не сплачує винагороду страховому </w:t>
            </w:r>
            <w:r>
              <w:rPr>
                <w:spacing w:val="-2"/>
                <w:sz w:val="24"/>
              </w:rPr>
              <w:t>посереднику.</w:t>
            </w:r>
          </w:p>
        </w:tc>
      </w:tr>
      <w:tr w:rsidR="005561FC" w14:paraId="45DF7FE2" w14:textId="77777777">
        <w:trPr>
          <w:trHeight w:val="3866"/>
        </w:trPr>
        <w:tc>
          <w:tcPr>
            <w:tcW w:w="562" w:type="dxa"/>
          </w:tcPr>
          <w:p w14:paraId="1645E74E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401" w:type="dxa"/>
          </w:tcPr>
          <w:p w14:paraId="12C75CE7" w14:textId="77777777" w:rsidR="005561FC" w:rsidRDefault="00181BF2">
            <w:pPr>
              <w:pStyle w:val="TableParagraph"/>
              <w:spacing w:before="1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інформацію про механізми та способи захисту прав споживачів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фінансових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послуг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(зокрема, про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можливість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позасудового розгляду скарг споживачів фінансових послуг, адресу страховика, за якою приймаються скарги клієнтів)</w:t>
            </w:r>
          </w:p>
        </w:tc>
        <w:tc>
          <w:tcPr>
            <w:tcW w:w="4672" w:type="dxa"/>
          </w:tcPr>
          <w:p w14:paraId="0543BAED" w14:textId="77777777" w:rsidR="005561FC" w:rsidRDefault="00181BF2">
            <w:pPr>
              <w:pStyle w:val="TableParagraph"/>
              <w:tabs>
                <w:tab w:val="left" w:pos="1483"/>
                <w:tab w:val="left" w:pos="2058"/>
                <w:tab w:val="left" w:pos="3320"/>
                <w:tab w:val="left" w:pos="3737"/>
              </w:tabs>
              <w:spacing w:before="1"/>
              <w:ind w:right="90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механізми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способи захисту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споживачів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фінансових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послуг доступна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посиланням </w:t>
            </w:r>
            <w:hyperlink r:id="rId6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https://insk.com.ua/ua/dlya-spozhyvachiv-</w:t>
              </w:r>
            </w:hyperlink>
            <w:hyperlink r:id="rId7">
              <w:r>
                <w:rPr>
                  <w:color w:val="0461C1"/>
                  <w:spacing w:val="-2"/>
                  <w:sz w:val="24"/>
                  <w:u w:val="single" w:color="0461C1"/>
                </w:rPr>
                <w:t>finansovykh-posluh/</w:t>
              </w:r>
            </w:hyperlink>
          </w:p>
          <w:p w14:paraId="1266C1A2" w14:textId="77777777" w:rsidR="005561FC" w:rsidRDefault="00181BF2">
            <w:pPr>
              <w:pStyle w:val="TableParagraph"/>
              <w:spacing w:before="269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Клієнт можете скористатися наступними способами захисту прав споживачів фінансових послуг:</w:t>
            </w:r>
          </w:p>
          <w:p w14:paraId="0B1F2BC9" w14:textId="77777777" w:rsidR="005561FC" w:rsidRDefault="00181BF2">
            <w:pPr>
              <w:pStyle w:val="TableParagraph"/>
              <w:spacing w:before="262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1) звернутися до Страховика, порядок звернення до Страховика передбачений за </w:t>
            </w:r>
            <w:r>
              <w:rPr>
                <w:color w:val="0461C1"/>
                <w:sz w:val="24"/>
                <w:u w:val="single" w:color="0461C1"/>
              </w:rPr>
              <w:t xml:space="preserve">посиланням: </w:t>
            </w:r>
            <w:hyperlink r:id="rId8">
              <w:r>
                <w:rPr>
                  <w:color w:val="00AEEE"/>
                  <w:sz w:val="24"/>
                </w:rPr>
                <w:t>https://insk.com.ua/ua/dlya-</w:t>
              </w:r>
            </w:hyperlink>
            <w:r>
              <w:rPr>
                <w:color w:val="00AEEE"/>
                <w:spacing w:val="-2"/>
                <w:sz w:val="24"/>
              </w:rPr>
              <w:t>spozhyvachiv-finansovykh-posluh/</w:t>
            </w:r>
          </w:p>
        </w:tc>
      </w:tr>
    </w:tbl>
    <w:p w14:paraId="2A39CDFB" w14:textId="77777777" w:rsidR="005561FC" w:rsidRDefault="005561FC">
      <w:pPr>
        <w:pStyle w:val="TableParagraph"/>
        <w:jc w:val="both"/>
        <w:rPr>
          <w:sz w:val="24"/>
        </w:rPr>
        <w:sectPr w:rsidR="005561FC">
          <w:type w:val="continuous"/>
          <w:pgSz w:w="11920" w:h="16850"/>
          <w:pgMar w:top="800" w:right="708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1F7F5C98" w14:textId="77777777">
        <w:trPr>
          <w:trHeight w:val="5796"/>
        </w:trPr>
        <w:tc>
          <w:tcPr>
            <w:tcW w:w="562" w:type="dxa"/>
          </w:tcPr>
          <w:p w14:paraId="069FD79A" w14:textId="77777777" w:rsidR="005561FC" w:rsidRDefault="005561F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401" w:type="dxa"/>
          </w:tcPr>
          <w:p w14:paraId="3D1ED203" w14:textId="77777777" w:rsidR="005561FC" w:rsidRDefault="005561F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672" w:type="dxa"/>
          </w:tcPr>
          <w:p w14:paraId="626B973A" w14:textId="77777777" w:rsidR="005561FC" w:rsidRDefault="00181BF2">
            <w:pPr>
              <w:pStyle w:val="TableParagraph"/>
              <w:numPr>
                <w:ilvl w:val="0"/>
                <w:numId w:val="1"/>
              </w:numPr>
              <w:tabs>
                <w:tab w:val="left" w:pos="489"/>
              </w:tabs>
              <w:spacing w:before="267"/>
              <w:ind w:right="9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звернутися до Національного банку, надіславши звернення на адресу м. Київ, 01601, вул. Інститутська, або на адресу електронної пошти </w:t>
            </w:r>
            <w:hyperlink r:id="rId9">
              <w:r>
                <w:rPr>
                  <w:color w:val="0461C1"/>
                  <w:sz w:val="24"/>
                  <w:u w:val="single" w:color="0461C1"/>
                </w:rPr>
                <w:t>nbu@bank.gov.ua</w:t>
              </w:r>
            </w:hyperlink>
            <w:r>
              <w:rPr>
                <w:sz w:val="24"/>
              </w:rPr>
              <w:t>.</w:t>
            </w:r>
          </w:p>
          <w:p w14:paraId="5495799D" w14:textId="77777777" w:rsidR="005561FC" w:rsidRDefault="00181BF2">
            <w:pPr>
              <w:pStyle w:val="TableParagraph"/>
              <w:tabs>
                <w:tab w:val="left" w:pos="1596"/>
                <w:tab w:val="left" w:pos="1715"/>
                <w:tab w:val="left" w:pos="2562"/>
                <w:tab w:val="left" w:pos="3090"/>
                <w:tab w:val="left" w:pos="3732"/>
                <w:tab w:val="left" w:pos="4449"/>
              </w:tabs>
              <w:spacing w:before="1"/>
              <w:ind w:right="86"/>
              <w:rPr>
                <w:sz w:val="24"/>
              </w:rPr>
            </w:pPr>
            <w:r>
              <w:rPr>
                <w:spacing w:val="-2"/>
                <w:sz w:val="24"/>
              </w:rPr>
              <w:t>Детальнішу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інформацію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порядок </w:t>
            </w:r>
            <w:r>
              <w:rPr>
                <w:sz w:val="24"/>
              </w:rPr>
              <w:t>звернення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Національного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банку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 xml:space="preserve">можна </w:t>
            </w:r>
            <w:r>
              <w:rPr>
                <w:spacing w:val="-2"/>
                <w:sz w:val="24"/>
              </w:rPr>
              <w:t>отримати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посиланням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– </w:t>
            </w:r>
            <w:hyperlink r:id="rId10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https://bank.gov.ua/ua/consumer-</w:t>
              </w:r>
            </w:hyperlink>
            <w:hyperlink r:id="rId11">
              <w:r>
                <w:rPr>
                  <w:color w:val="0461C1"/>
                  <w:spacing w:val="-2"/>
                  <w:sz w:val="24"/>
                  <w:u w:val="single" w:color="0461C1"/>
                </w:rPr>
                <w:t>protection/citizens-appeals</w:t>
              </w:r>
            </w:hyperlink>
          </w:p>
          <w:p w14:paraId="05676B4F" w14:textId="77777777" w:rsidR="005561FC" w:rsidRDefault="005561FC">
            <w:pPr>
              <w:pStyle w:val="TableParagraph"/>
              <w:ind w:left="0"/>
              <w:rPr>
                <w:b/>
                <w:sz w:val="24"/>
              </w:rPr>
            </w:pPr>
          </w:p>
          <w:p w14:paraId="6B8C5F0F" w14:textId="77777777" w:rsidR="005561FC" w:rsidRDefault="00181BF2">
            <w:pPr>
              <w:pStyle w:val="TableParagraph"/>
              <w:numPr>
                <w:ilvl w:val="0"/>
                <w:numId w:val="1"/>
              </w:numPr>
              <w:tabs>
                <w:tab w:val="left" w:pos="369"/>
              </w:tabs>
              <w:ind w:right="86" w:firstLine="0"/>
              <w:jc w:val="both"/>
              <w:rPr>
                <w:sz w:val="24"/>
              </w:rPr>
            </w:pPr>
            <w:r>
              <w:rPr>
                <w:sz w:val="24"/>
              </w:rPr>
              <w:t>звернутися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суду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позовною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заявою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 порядку, передбаченим законодавством.</w:t>
            </w:r>
          </w:p>
          <w:p w14:paraId="0327A67C" w14:textId="77777777" w:rsidR="005561FC" w:rsidRDefault="005561FC">
            <w:pPr>
              <w:pStyle w:val="TableParagraph"/>
              <w:ind w:left="0"/>
              <w:rPr>
                <w:b/>
                <w:sz w:val="24"/>
              </w:rPr>
            </w:pPr>
          </w:p>
          <w:p w14:paraId="232A830B" w14:textId="77777777" w:rsidR="005561FC" w:rsidRDefault="00181BF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Адреса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страховика,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за якою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приймаються скарги клієнтів:</w:t>
            </w:r>
          </w:p>
          <w:p w14:paraId="30F205FB" w14:textId="77777777" w:rsidR="005561FC" w:rsidRDefault="00181BF2">
            <w:pPr>
              <w:pStyle w:val="TableParagraph"/>
              <w:numPr>
                <w:ilvl w:val="1"/>
                <w:numId w:val="1"/>
              </w:numPr>
              <w:tabs>
                <w:tab w:val="left" w:pos="357"/>
              </w:tabs>
              <w:ind w:right="126" w:firstLine="0"/>
              <w:rPr>
                <w:sz w:val="24"/>
              </w:rPr>
            </w:pPr>
            <w:r>
              <w:rPr>
                <w:spacing w:val="-2"/>
                <w:sz w:val="24"/>
              </w:rPr>
              <w:t>у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паперовому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вигляді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01033,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місто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Київ, </w:t>
            </w:r>
            <w:r>
              <w:rPr>
                <w:sz w:val="24"/>
              </w:rPr>
              <w:t>вул. Саксаганського, будинок 3, літера А</w:t>
            </w:r>
          </w:p>
          <w:p w14:paraId="4FDC3584" w14:textId="77777777" w:rsidR="005561FC" w:rsidRDefault="00181BF2">
            <w:pPr>
              <w:pStyle w:val="TableParagraph"/>
              <w:numPr>
                <w:ilvl w:val="1"/>
                <w:numId w:val="1"/>
              </w:numPr>
              <w:tabs>
                <w:tab w:val="left" w:pos="766"/>
                <w:tab w:val="left" w:pos="1340"/>
                <w:tab w:val="left" w:pos="3236"/>
                <w:tab w:val="left" w:pos="4446"/>
              </w:tabs>
              <w:ind w:left="766" w:hanging="655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електронному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вигляді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</w:p>
          <w:p w14:paraId="4DFDDFCB" w14:textId="77777777" w:rsidR="005561FC" w:rsidRDefault="000F6CDE">
            <w:pPr>
              <w:pStyle w:val="TableParagraph"/>
              <w:rPr>
                <w:i/>
                <w:sz w:val="24"/>
              </w:rPr>
            </w:pPr>
            <w:hyperlink r:id="rId12">
              <w:r w:rsidR="00181BF2">
                <w:rPr>
                  <w:i/>
                  <w:color w:val="0461C1"/>
                  <w:spacing w:val="-2"/>
                  <w:sz w:val="24"/>
                  <w:u w:val="single" w:color="0461C1"/>
                </w:rPr>
                <w:t>office@insk.com.ua</w:t>
              </w:r>
            </w:hyperlink>
          </w:p>
        </w:tc>
      </w:tr>
    </w:tbl>
    <w:p w14:paraId="740FF1A2" w14:textId="77777777" w:rsidR="00181BF2" w:rsidRDefault="00181BF2"/>
    <w:sectPr w:rsidR="00181BF2">
      <w:type w:val="continuous"/>
      <w:pgSz w:w="11920" w:h="16850"/>
      <w:pgMar w:top="800" w:right="708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742080"/>
    <w:multiLevelType w:val="hybridMultilevel"/>
    <w:tmpl w:val="EDBCCCBA"/>
    <w:lvl w:ilvl="0" w:tplc="AD94B6C8">
      <w:numFmt w:val="bullet"/>
      <w:lvlText w:val=""/>
      <w:lvlJc w:val="left"/>
      <w:pPr>
        <w:ind w:left="567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9FF60CE0">
      <w:numFmt w:val="bullet"/>
      <w:lvlText w:val="•"/>
      <w:lvlJc w:val="left"/>
      <w:pPr>
        <w:ind w:left="970" w:hanging="425"/>
      </w:pPr>
      <w:rPr>
        <w:rFonts w:hint="default"/>
        <w:lang w:val="uk-UA" w:eastAsia="en-US" w:bidi="ar-SA"/>
      </w:rPr>
    </w:lvl>
    <w:lvl w:ilvl="2" w:tplc="5FFCE002">
      <w:numFmt w:val="bullet"/>
      <w:lvlText w:val="•"/>
      <w:lvlJc w:val="left"/>
      <w:pPr>
        <w:ind w:left="1380" w:hanging="425"/>
      </w:pPr>
      <w:rPr>
        <w:rFonts w:hint="default"/>
        <w:lang w:val="uk-UA" w:eastAsia="en-US" w:bidi="ar-SA"/>
      </w:rPr>
    </w:lvl>
    <w:lvl w:ilvl="3" w:tplc="59462486">
      <w:numFmt w:val="bullet"/>
      <w:lvlText w:val="•"/>
      <w:lvlJc w:val="left"/>
      <w:pPr>
        <w:ind w:left="1790" w:hanging="425"/>
      </w:pPr>
      <w:rPr>
        <w:rFonts w:hint="default"/>
        <w:lang w:val="uk-UA" w:eastAsia="en-US" w:bidi="ar-SA"/>
      </w:rPr>
    </w:lvl>
    <w:lvl w:ilvl="4" w:tplc="A53C746E">
      <w:numFmt w:val="bullet"/>
      <w:lvlText w:val="•"/>
      <w:lvlJc w:val="left"/>
      <w:pPr>
        <w:ind w:left="2200" w:hanging="425"/>
      </w:pPr>
      <w:rPr>
        <w:rFonts w:hint="default"/>
        <w:lang w:val="uk-UA" w:eastAsia="en-US" w:bidi="ar-SA"/>
      </w:rPr>
    </w:lvl>
    <w:lvl w:ilvl="5" w:tplc="09B019E2">
      <w:numFmt w:val="bullet"/>
      <w:lvlText w:val="•"/>
      <w:lvlJc w:val="left"/>
      <w:pPr>
        <w:ind w:left="2611" w:hanging="425"/>
      </w:pPr>
      <w:rPr>
        <w:rFonts w:hint="default"/>
        <w:lang w:val="uk-UA" w:eastAsia="en-US" w:bidi="ar-SA"/>
      </w:rPr>
    </w:lvl>
    <w:lvl w:ilvl="6" w:tplc="4B80D824">
      <w:numFmt w:val="bullet"/>
      <w:lvlText w:val="•"/>
      <w:lvlJc w:val="left"/>
      <w:pPr>
        <w:ind w:left="3021" w:hanging="425"/>
      </w:pPr>
      <w:rPr>
        <w:rFonts w:hint="default"/>
        <w:lang w:val="uk-UA" w:eastAsia="en-US" w:bidi="ar-SA"/>
      </w:rPr>
    </w:lvl>
    <w:lvl w:ilvl="7" w:tplc="948E8580">
      <w:numFmt w:val="bullet"/>
      <w:lvlText w:val="•"/>
      <w:lvlJc w:val="left"/>
      <w:pPr>
        <w:ind w:left="3431" w:hanging="425"/>
      </w:pPr>
      <w:rPr>
        <w:rFonts w:hint="default"/>
        <w:lang w:val="uk-UA" w:eastAsia="en-US" w:bidi="ar-SA"/>
      </w:rPr>
    </w:lvl>
    <w:lvl w:ilvl="8" w:tplc="EDA2195E">
      <w:numFmt w:val="bullet"/>
      <w:lvlText w:val="•"/>
      <w:lvlJc w:val="left"/>
      <w:pPr>
        <w:ind w:left="3841" w:hanging="425"/>
      </w:pPr>
      <w:rPr>
        <w:rFonts w:hint="default"/>
        <w:lang w:val="uk-UA" w:eastAsia="en-US" w:bidi="ar-SA"/>
      </w:rPr>
    </w:lvl>
  </w:abstractNum>
  <w:abstractNum w:abstractNumId="1" w15:restartNumberingAfterBreak="0">
    <w:nsid w:val="41A04A61"/>
    <w:multiLevelType w:val="hybridMultilevel"/>
    <w:tmpl w:val="6BE0F91A"/>
    <w:lvl w:ilvl="0" w:tplc="E21CE432">
      <w:start w:val="2"/>
      <w:numFmt w:val="decimal"/>
      <w:lvlText w:val="%1)"/>
      <w:lvlJc w:val="left"/>
      <w:pPr>
        <w:ind w:left="142" w:hanging="3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uk-UA" w:eastAsia="en-US" w:bidi="ar-SA"/>
      </w:rPr>
    </w:lvl>
    <w:lvl w:ilvl="1" w:tplc="0FFEC788">
      <w:numFmt w:val="bullet"/>
      <w:lvlText w:val="•"/>
      <w:lvlJc w:val="left"/>
      <w:pPr>
        <w:ind w:left="592" w:hanging="382"/>
      </w:pPr>
      <w:rPr>
        <w:rFonts w:hint="default"/>
        <w:lang w:val="uk-UA" w:eastAsia="en-US" w:bidi="ar-SA"/>
      </w:rPr>
    </w:lvl>
    <w:lvl w:ilvl="2" w:tplc="48625F9A">
      <w:numFmt w:val="bullet"/>
      <w:lvlText w:val="•"/>
      <w:lvlJc w:val="left"/>
      <w:pPr>
        <w:ind w:left="1044" w:hanging="382"/>
      </w:pPr>
      <w:rPr>
        <w:rFonts w:hint="default"/>
        <w:lang w:val="uk-UA" w:eastAsia="en-US" w:bidi="ar-SA"/>
      </w:rPr>
    </w:lvl>
    <w:lvl w:ilvl="3" w:tplc="002E5C4C">
      <w:numFmt w:val="bullet"/>
      <w:lvlText w:val="•"/>
      <w:lvlJc w:val="left"/>
      <w:pPr>
        <w:ind w:left="1496" w:hanging="382"/>
      </w:pPr>
      <w:rPr>
        <w:rFonts w:hint="default"/>
        <w:lang w:val="uk-UA" w:eastAsia="en-US" w:bidi="ar-SA"/>
      </w:rPr>
    </w:lvl>
    <w:lvl w:ilvl="4" w:tplc="5C0A7846">
      <w:numFmt w:val="bullet"/>
      <w:lvlText w:val="•"/>
      <w:lvlJc w:val="left"/>
      <w:pPr>
        <w:ind w:left="1948" w:hanging="382"/>
      </w:pPr>
      <w:rPr>
        <w:rFonts w:hint="default"/>
        <w:lang w:val="uk-UA" w:eastAsia="en-US" w:bidi="ar-SA"/>
      </w:rPr>
    </w:lvl>
    <w:lvl w:ilvl="5" w:tplc="8C702B8A">
      <w:numFmt w:val="bullet"/>
      <w:lvlText w:val="•"/>
      <w:lvlJc w:val="left"/>
      <w:pPr>
        <w:ind w:left="2401" w:hanging="382"/>
      </w:pPr>
      <w:rPr>
        <w:rFonts w:hint="default"/>
        <w:lang w:val="uk-UA" w:eastAsia="en-US" w:bidi="ar-SA"/>
      </w:rPr>
    </w:lvl>
    <w:lvl w:ilvl="6" w:tplc="B16E5A0C">
      <w:numFmt w:val="bullet"/>
      <w:lvlText w:val="•"/>
      <w:lvlJc w:val="left"/>
      <w:pPr>
        <w:ind w:left="2853" w:hanging="382"/>
      </w:pPr>
      <w:rPr>
        <w:rFonts w:hint="default"/>
        <w:lang w:val="uk-UA" w:eastAsia="en-US" w:bidi="ar-SA"/>
      </w:rPr>
    </w:lvl>
    <w:lvl w:ilvl="7" w:tplc="F8069FCC">
      <w:numFmt w:val="bullet"/>
      <w:lvlText w:val="•"/>
      <w:lvlJc w:val="left"/>
      <w:pPr>
        <w:ind w:left="3305" w:hanging="382"/>
      </w:pPr>
      <w:rPr>
        <w:rFonts w:hint="default"/>
        <w:lang w:val="uk-UA" w:eastAsia="en-US" w:bidi="ar-SA"/>
      </w:rPr>
    </w:lvl>
    <w:lvl w:ilvl="8" w:tplc="BDF86EBE">
      <w:numFmt w:val="bullet"/>
      <w:lvlText w:val="•"/>
      <w:lvlJc w:val="left"/>
      <w:pPr>
        <w:ind w:left="3757" w:hanging="382"/>
      </w:pPr>
      <w:rPr>
        <w:rFonts w:hint="default"/>
        <w:lang w:val="uk-UA" w:eastAsia="en-US" w:bidi="ar-SA"/>
      </w:rPr>
    </w:lvl>
  </w:abstractNum>
  <w:abstractNum w:abstractNumId="2" w15:restartNumberingAfterBreak="0">
    <w:nsid w:val="73420A9B"/>
    <w:multiLevelType w:val="hybridMultilevel"/>
    <w:tmpl w:val="26247604"/>
    <w:lvl w:ilvl="0" w:tplc="DC9A78B8">
      <w:start w:val="2"/>
      <w:numFmt w:val="decimal"/>
      <w:lvlText w:val="%1)"/>
      <w:lvlJc w:val="left"/>
      <w:pPr>
        <w:ind w:left="111" w:hanging="3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CDD045AA">
      <w:start w:val="1"/>
      <w:numFmt w:val="decimal"/>
      <w:lvlText w:val="%2)"/>
      <w:lvlJc w:val="left"/>
      <w:pPr>
        <w:ind w:left="111" w:hanging="2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 w:tplc="E43A1806">
      <w:numFmt w:val="bullet"/>
      <w:lvlText w:val="•"/>
      <w:lvlJc w:val="left"/>
      <w:pPr>
        <w:ind w:left="1028" w:hanging="248"/>
      </w:pPr>
      <w:rPr>
        <w:rFonts w:hint="default"/>
        <w:lang w:val="uk-UA" w:eastAsia="en-US" w:bidi="ar-SA"/>
      </w:rPr>
    </w:lvl>
    <w:lvl w:ilvl="3" w:tplc="0978908C">
      <w:numFmt w:val="bullet"/>
      <w:lvlText w:val="•"/>
      <w:lvlJc w:val="left"/>
      <w:pPr>
        <w:ind w:left="1482" w:hanging="248"/>
      </w:pPr>
      <w:rPr>
        <w:rFonts w:hint="default"/>
        <w:lang w:val="uk-UA" w:eastAsia="en-US" w:bidi="ar-SA"/>
      </w:rPr>
    </w:lvl>
    <w:lvl w:ilvl="4" w:tplc="CA3AD10A">
      <w:numFmt w:val="bullet"/>
      <w:lvlText w:val="•"/>
      <w:lvlJc w:val="left"/>
      <w:pPr>
        <w:ind w:left="1936" w:hanging="248"/>
      </w:pPr>
      <w:rPr>
        <w:rFonts w:hint="default"/>
        <w:lang w:val="uk-UA" w:eastAsia="en-US" w:bidi="ar-SA"/>
      </w:rPr>
    </w:lvl>
    <w:lvl w:ilvl="5" w:tplc="0FDA675E">
      <w:numFmt w:val="bullet"/>
      <w:lvlText w:val="•"/>
      <w:lvlJc w:val="left"/>
      <w:pPr>
        <w:ind w:left="2391" w:hanging="248"/>
      </w:pPr>
      <w:rPr>
        <w:rFonts w:hint="default"/>
        <w:lang w:val="uk-UA" w:eastAsia="en-US" w:bidi="ar-SA"/>
      </w:rPr>
    </w:lvl>
    <w:lvl w:ilvl="6" w:tplc="13DC61BC">
      <w:numFmt w:val="bullet"/>
      <w:lvlText w:val="•"/>
      <w:lvlJc w:val="left"/>
      <w:pPr>
        <w:ind w:left="2845" w:hanging="248"/>
      </w:pPr>
      <w:rPr>
        <w:rFonts w:hint="default"/>
        <w:lang w:val="uk-UA" w:eastAsia="en-US" w:bidi="ar-SA"/>
      </w:rPr>
    </w:lvl>
    <w:lvl w:ilvl="7" w:tplc="D43A4B2C">
      <w:numFmt w:val="bullet"/>
      <w:lvlText w:val="•"/>
      <w:lvlJc w:val="left"/>
      <w:pPr>
        <w:ind w:left="3299" w:hanging="248"/>
      </w:pPr>
      <w:rPr>
        <w:rFonts w:hint="default"/>
        <w:lang w:val="uk-UA" w:eastAsia="en-US" w:bidi="ar-SA"/>
      </w:rPr>
    </w:lvl>
    <w:lvl w:ilvl="8" w:tplc="48622A5A">
      <w:numFmt w:val="bullet"/>
      <w:lvlText w:val="•"/>
      <w:lvlJc w:val="left"/>
      <w:pPr>
        <w:ind w:left="3753" w:hanging="248"/>
      </w:pPr>
      <w:rPr>
        <w:rFonts w:hint="default"/>
        <w:lang w:val="uk-UA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1FC"/>
    <w:rsid w:val="000A00D3"/>
    <w:rsid w:val="000B6B2C"/>
    <w:rsid w:val="000F30FA"/>
    <w:rsid w:val="000F6CDE"/>
    <w:rsid w:val="00181BF2"/>
    <w:rsid w:val="00183D3F"/>
    <w:rsid w:val="00246703"/>
    <w:rsid w:val="002C0DCB"/>
    <w:rsid w:val="002E1587"/>
    <w:rsid w:val="002E5EEB"/>
    <w:rsid w:val="00382291"/>
    <w:rsid w:val="00394066"/>
    <w:rsid w:val="003F2CA9"/>
    <w:rsid w:val="0040726F"/>
    <w:rsid w:val="00411AD9"/>
    <w:rsid w:val="00496270"/>
    <w:rsid w:val="004B41DB"/>
    <w:rsid w:val="005316E8"/>
    <w:rsid w:val="005561FC"/>
    <w:rsid w:val="00567898"/>
    <w:rsid w:val="005A2EE3"/>
    <w:rsid w:val="00627639"/>
    <w:rsid w:val="006B380C"/>
    <w:rsid w:val="007529A3"/>
    <w:rsid w:val="00776299"/>
    <w:rsid w:val="007A007C"/>
    <w:rsid w:val="008B410B"/>
    <w:rsid w:val="009469D0"/>
    <w:rsid w:val="00992469"/>
    <w:rsid w:val="00996E39"/>
    <w:rsid w:val="009E3772"/>
    <w:rsid w:val="00A36631"/>
    <w:rsid w:val="00AB7000"/>
    <w:rsid w:val="00AC4707"/>
    <w:rsid w:val="00B105C5"/>
    <w:rsid w:val="00B24590"/>
    <w:rsid w:val="00B9181F"/>
    <w:rsid w:val="00CD513B"/>
    <w:rsid w:val="00CE7B2D"/>
    <w:rsid w:val="00D251A5"/>
    <w:rsid w:val="00EB28DC"/>
    <w:rsid w:val="00F040DF"/>
    <w:rsid w:val="00F12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87CAB"/>
  <w15:docId w15:val="{BE96552B-EFF4-4EC6-9B39-3BE55E979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1"/>
      <w:ind w:hanging="3423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1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sk.com.ua/ua/dlya-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sk.com.ua/ua/dlya-spozhyvachiv-finansovykh-posluh/" TargetMode="External"/><Relationship Id="rId12" Type="http://schemas.openxmlformats.org/officeDocument/2006/relationships/hyperlink" Target="mailto:office@insk.com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sk.com.ua/ua/dlya-spozhyvachiv-finansovykh-posluh/" TargetMode="External"/><Relationship Id="rId11" Type="http://schemas.openxmlformats.org/officeDocument/2006/relationships/hyperlink" Target="https://bank.gov.ua/ua/consumer-protection/citizens-appeals" TargetMode="External"/><Relationship Id="rId5" Type="http://schemas.openxmlformats.org/officeDocument/2006/relationships/hyperlink" Target="https://insk.com.ua/ua/" TargetMode="External"/><Relationship Id="rId10" Type="http://schemas.openxmlformats.org/officeDocument/2006/relationships/hyperlink" Target="https://bank.gov.ua/ua/consumer-protection/citizens-appeal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bu@bank.gov.u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768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Марія Терещенко</dc:creator>
  <cp:lastModifiedBy>Андрієнко Наталія Василівна</cp:lastModifiedBy>
  <cp:revision>3</cp:revision>
  <dcterms:created xsi:type="dcterms:W3CDTF">2026-09-28T09:05:00Z</dcterms:created>
  <dcterms:modified xsi:type="dcterms:W3CDTF">2026-09-28T09:08:00Z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2025-07-18T00:00:00Z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2026-09-24T00:00:00Z</vt:filetime>
  </property>
  <property fmtid="{D5CDD505-2E9C-101B-9397-08002B2CF9AE}" pid="5" name="Producer">
    <vt:lpwstr>Microsoft® Word LTSC</vt:lpwstr>
  </property>
</Properties>
</file>